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24F" w:rsidRPr="00BB07BA" w:rsidRDefault="00E6624F" w:rsidP="00E6624F">
      <w:pPr>
        <w:pStyle w:val="Nadpis1"/>
        <w:jc w:val="both"/>
        <w:rPr>
          <w:bCs/>
          <w:szCs w:val="26"/>
          <w:u w:val="none"/>
        </w:rPr>
      </w:pPr>
      <w:r w:rsidRPr="00BB07BA">
        <w:rPr>
          <w:bCs/>
          <w:szCs w:val="26"/>
          <w:u w:val="none"/>
        </w:rPr>
        <w:t>Vzdělávací oblast:</w:t>
      </w:r>
      <w:r w:rsidR="00E57E84" w:rsidRPr="00BB07BA">
        <w:rPr>
          <w:bCs/>
          <w:szCs w:val="26"/>
          <w:u w:val="none"/>
        </w:rPr>
        <w:tab/>
      </w:r>
      <w:r w:rsidR="00E57E84" w:rsidRPr="00BB07BA">
        <w:rPr>
          <w:bCs/>
          <w:szCs w:val="26"/>
          <w:u w:val="none"/>
        </w:rPr>
        <w:tab/>
      </w:r>
      <w:r w:rsidRPr="00BB07BA">
        <w:rPr>
          <w:bCs/>
          <w:szCs w:val="26"/>
          <w:u w:val="none"/>
        </w:rPr>
        <w:t>Matematika a její aplikace</w:t>
      </w:r>
    </w:p>
    <w:p w:rsidR="00E6624F" w:rsidRPr="00BB07BA" w:rsidRDefault="00E6624F" w:rsidP="00E6624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6"/>
        </w:rPr>
      </w:pPr>
      <w:r w:rsidRPr="00BB07BA">
        <w:rPr>
          <w:rFonts w:ascii="Times New Roman" w:hAnsi="Times New Roman" w:cs="Times New Roman"/>
          <w:b/>
          <w:bCs/>
          <w:sz w:val="24"/>
          <w:szCs w:val="26"/>
        </w:rPr>
        <w:t>Vzdělávací obor:</w:t>
      </w:r>
      <w:r w:rsidR="00E57E84" w:rsidRPr="00BB07BA">
        <w:rPr>
          <w:rFonts w:ascii="Times New Roman" w:hAnsi="Times New Roman" w:cs="Times New Roman"/>
          <w:b/>
          <w:bCs/>
          <w:sz w:val="24"/>
          <w:szCs w:val="26"/>
        </w:rPr>
        <w:tab/>
      </w:r>
      <w:r w:rsidR="00E57E84" w:rsidRPr="00BB07BA">
        <w:rPr>
          <w:rFonts w:ascii="Times New Roman" w:hAnsi="Times New Roman" w:cs="Times New Roman"/>
          <w:b/>
          <w:bCs/>
          <w:sz w:val="24"/>
          <w:szCs w:val="26"/>
        </w:rPr>
        <w:tab/>
      </w:r>
      <w:r w:rsidRPr="00BB07BA">
        <w:rPr>
          <w:rFonts w:ascii="Times New Roman" w:hAnsi="Times New Roman" w:cs="Times New Roman"/>
          <w:b/>
          <w:bCs/>
          <w:sz w:val="24"/>
          <w:szCs w:val="26"/>
        </w:rPr>
        <w:t xml:space="preserve">Matematika a její aplikace </w:t>
      </w:r>
    </w:p>
    <w:p w:rsidR="00E6624F" w:rsidRPr="00BB07BA" w:rsidRDefault="00E6624F" w:rsidP="00E6624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6"/>
        </w:rPr>
      </w:pPr>
      <w:r w:rsidRPr="00BB07BA">
        <w:rPr>
          <w:rFonts w:ascii="Times New Roman" w:hAnsi="Times New Roman" w:cs="Times New Roman"/>
          <w:b/>
          <w:bCs/>
          <w:sz w:val="24"/>
          <w:szCs w:val="26"/>
        </w:rPr>
        <w:t>Vyučovací předmět:</w:t>
      </w:r>
      <w:r w:rsidR="00E57E84" w:rsidRPr="00BB07BA">
        <w:rPr>
          <w:rFonts w:ascii="Times New Roman" w:hAnsi="Times New Roman" w:cs="Times New Roman"/>
          <w:b/>
          <w:bCs/>
          <w:sz w:val="24"/>
          <w:szCs w:val="26"/>
        </w:rPr>
        <w:tab/>
      </w:r>
      <w:r w:rsidR="00BB07BA">
        <w:rPr>
          <w:rFonts w:ascii="Times New Roman" w:hAnsi="Times New Roman" w:cs="Times New Roman"/>
          <w:b/>
          <w:bCs/>
          <w:sz w:val="24"/>
          <w:szCs w:val="26"/>
        </w:rPr>
        <w:tab/>
      </w:r>
      <w:r w:rsidRPr="00BB07BA">
        <w:rPr>
          <w:rFonts w:ascii="Times New Roman" w:hAnsi="Times New Roman" w:cs="Times New Roman"/>
          <w:b/>
          <w:bCs/>
          <w:sz w:val="24"/>
          <w:szCs w:val="26"/>
        </w:rPr>
        <w:t>Cvičení z matematiky</w:t>
      </w:r>
    </w:p>
    <w:p w:rsidR="00E6624F" w:rsidRPr="00BB07BA" w:rsidRDefault="00E6624F" w:rsidP="00DF367C">
      <w:pPr>
        <w:jc w:val="both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</w:p>
    <w:p w:rsidR="00E6624F" w:rsidRPr="00BB07BA" w:rsidRDefault="00E6624F" w:rsidP="00E6624F">
      <w:pPr>
        <w:pStyle w:val="Nadpis1"/>
        <w:rPr>
          <w:szCs w:val="26"/>
        </w:rPr>
      </w:pPr>
      <w:r w:rsidRPr="00BB07BA">
        <w:rPr>
          <w:szCs w:val="26"/>
        </w:rPr>
        <w:t>Obsahové, časové a organizační vymezení</w:t>
      </w:r>
    </w:p>
    <w:p w:rsidR="00E6624F" w:rsidRPr="00BB07BA" w:rsidRDefault="00E6624F" w:rsidP="00E6624F">
      <w:pPr>
        <w:rPr>
          <w:sz w:val="24"/>
          <w:szCs w:val="26"/>
          <w:lang w:eastAsia="cs-CZ"/>
        </w:rPr>
      </w:pPr>
    </w:p>
    <w:p w:rsidR="00E6624F" w:rsidRPr="00BB07BA" w:rsidRDefault="00834D86" w:rsidP="00E57E84">
      <w:pPr>
        <w:spacing w:after="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Povinně volitelný předmět </w:t>
      </w:r>
      <w:r w:rsidRPr="00BB07BA">
        <w:rPr>
          <w:rFonts w:ascii="Times New Roman" w:hAnsi="Times New Roman" w:cs="Times New Roman"/>
          <w:bCs/>
          <w:sz w:val="24"/>
          <w:szCs w:val="26"/>
          <w:shd w:val="clear" w:color="auto" w:fill="FFFFFF"/>
        </w:rPr>
        <w:t>Cvičení</w:t>
      </w:r>
      <w:r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 z </w:t>
      </w:r>
      <w:r w:rsidRPr="00BB07BA">
        <w:rPr>
          <w:rFonts w:ascii="Times New Roman" w:hAnsi="Times New Roman" w:cs="Times New Roman"/>
          <w:bCs/>
          <w:sz w:val="24"/>
          <w:szCs w:val="26"/>
          <w:shd w:val="clear" w:color="auto" w:fill="FFFFFF"/>
        </w:rPr>
        <w:t>matematiky</w:t>
      </w:r>
      <w:r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 je</w:t>
      </w:r>
      <w:r w:rsid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zařazen </w:t>
      </w:r>
      <w:r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samostatně</w:t>
      </w:r>
      <w:r w:rsid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, časová dotace – viz učební plán</w:t>
      </w:r>
      <w:r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. </w:t>
      </w:r>
      <w:r w:rsidR="00E57E84"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Předmět se vyučuje v učebnách 2. stupně.</w:t>
      </w:r>
    </w:p>
    <w:p w:rsidR="00BB07BA" w:rsidRDefault="00081687" w:rsidP="00E6624F">
      <w:pPr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Dovednosti, vědomosti a postoje získané v předmětu Matematika v tomto volite</w:t>
      </w:r>
      <w:r w:rsidR="00E57E84"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lném předmětu žáci prohlubují a </w:t>
      </w:r>
      <w:r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>rozšiřují.</w:t>
      </w:r>
      <w:r w:rsidR="00DA7E8B" w:rsidRPr="00BB07BA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</w:p>
    <w:p w:rsidR="00834D86" w:rsidRPr="00BB07BA" w:rsidRDefault="00E57E84" w:rsidP="00BB07BA">
      <w:pPr>
        <w:shd w:val="clear" w:color="auto" w:fill="FFFFFF"/>
        <w:spacing w:after="45" w:line="225" w:lineRule="atLeast"/>
        <w:jc w:val="both"/>
        <w:rPr>
          <w:rFonts w:ascii="Times New Roman" w:eastAsia="Times New Roman" w:hAnsi="Times New Roman" w:cs="Times New Roman"/>
          <w:b/>
          <w:sz w:val="24"/>
          <w:szCs w:val="26"/>
          <w:u w:val="single"/>
          <w:lang w:eastAsia="cs-CZ"/>
        </w:rPr>
      </w:pPr>
      <w:r w:rsidRPr="00BB07BA">
        <w:rPr>
          <w:rFonts w:ascii="Times New Roman" w:eastAsia="Times New Roman" w:hAnsi="Times New Roman" w:cs="Times New Roman"/>
          <w:b/>
          <w:sz w:val="24"/>
          <w:szCs w:val="26"/>
          <w:u w:val="single"/>
          <w:lang w:eastAsia="cs-CZ"/>
        </w:rPr>
        <w:t>Průřezová témata se v předmětu nerealizují.</w:t>
      </w:r>
    </w:p>
    <w:p w:rsidR="00BB07BA" w:rsidRDefault="00BB07BA" w:rsidP="00E57E84">
      <w:pPr>
        <w:shd w:val="clear" w:color="auto" w:fill="FFFFFF"/>
        <w:spacing w:after="45" w:line="225" w:lineRule="atLeast"/>
        <w:ind w:left="300"/>
        <w:jc w:val="both"/>
        <w:rPr>
          <w:rFonts w:ascii="Times New Roman" w:eastAsia="Times New Roman" w:hAnsi="Times New Roman" w:cs="Times New Roman"/>
          <w:color w:val="474220"/>
          <w:sz w:val="24"/>
          <w:szCs w:val="26"/>
          <w:lang w:eastAsia="cs-CZ"/>
        </w:rPr>
      </w:pPr>
    </w:p>
    <w:p w:rsidR="00BB07BA" w:rsidRPr="00900F70" w:rsidRDefault="00BB07BA" w:rsidP="00BB07BA">
      <w:pPr>
        <w:pStyle w:val="Zkladntext"/>
        <w:jc w:val="both"/>
        <w:rPr>
          <w:sz w:val="24"/>
          <w:u w:val="single"/>
        </w:rPr>
      </w:pPr>
      <w:r w:rsidRPr="00900F70">
        <w:rPr>
          <w:sz w:val="24"/>
          <w:u w:val="single"/>
        </w:rPr>
        <w:t xml:space="preserve">Výchovné a vzdělávací strategie pro rozvoj klíčových </w:t>
      </w:r>
    </w:p>
    <w:p w:rsidR="00BB07BA" w:rsidRPr="00900F70" w:rsidRDefault="00BB07BA" w:rsidP="00BB07BA">
      <w:pPr>
        <w:pStyle w:val="Zkladntext"/>
        <w:jc w:val="both"/>
        <w:rPr>
          <w:sz w:val="24"/>
          <w:u w:val="single"/>
        </w:rPr>
      </w:pPr>
      <w:r w:rsidRPr="00900F70">
        <w:rPr>
          <w:sz w:val="24"/>
          <w:u w:val="single"/>
        </w:rPr>
        <w:t>kompetencí žáků</w:t>
      </w:r>
    </w:p>
    <w:p w:rsidR="00BB07BA" w:rsidRPr="00900F70" w:rsidRDefault="00BB07BA" w:rsidP="00BB07BA">
      <w:pPr>
        <w:pStyle w:val="Zkladntext"/>
        <w:jc w:val="both"/>
        <w:rPr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sz w:val="24"/>
        </w:rPr>
      </w:pPr>
      <w:r w:rsidRPr="00900F70">
        <w:rPr>
          <w:sz w:val="24"/>
        </w:rPr>
        <w:t>Kompetence k učení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>Žáci jsou vedeni k: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osvojování základních matematických pojmů a vztahů postupnou abstrakcí a zobecňováním reálných jevů</w:t>
      </w:r>
    </w:p>
    <w:p w:rsidR="00BB07BA" w:rsidRDefault="00BB07BA" w:rsidP="0075298E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BB07BA">
        <w:rPr>
          <w:b w:val="0"/>
          <w:sz w:val="24"/>
        </w:rPr>
        <w:t xml:space="preserve">vytváření zásoby matematických nástrojů 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>Učitel: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zařazuje metody, při kterých docházejí k řešení a závěrům žáci sami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vede žáky k plánování postupů a úkolů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zadává úkoly způsobem, který umožňuje volbu různých postupů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vede žáky k aplikaci znalostí v reálném životě</w:t>
      </w:r>
    </w:p>
    <w:p w:rsidR="00BB07BA" w:rsidRDefault="00BB07BA" w:rsidP="00BB07BA">
      <w:pPr>
        <w:pStyle w:val="Zkladntext"/>
        <w:jc w:val="both"/>
        <w:rPr>
          <w:sz w:val="24"/>
        </w:rPr>
      </w:pPr>
    </w:p>
    <w:p w:rsidR="00E26313" w:rsidRPr="00900F70" w:rsidRDefault="00E26313" w:rsidP="00BB07BA">
      <w:pPr>
        <w:pStyle w:val="Zkladntext"/>
        <w:jc w:val="both"/>
        <w:rPr>
          <w:sz w:val="24"/>
        </w:rPr>
      </w:pPr>
      <w:bookmarkStart w:id="0" w:name="_GoBack"/>
      <w:bookmarkEnd w:id="0"/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sz w:val="24"/>
        </w:rPr>
        <w:t>Kompetence k řešení problémů</w:t>
      </w:r>
    </w:p>
    <w:p w:rsidR="00BB07BA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 xml:space="preserve">Žáci: 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zjišťují, že realita je složitější než její matematický model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provádějí rozbor problému a plánu řešení, odhadování výsledků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 xml:space="preserve">učí se volit  si správný  postup při řešení slovních úloh a reálných problémů </w:t>
      </w:r>
    </w:p>
    <w:p w:rsidR="00BB07BA" w:rsidRPr="00900F70" w:rsidRDefault="00BB07BA" w:rsidP="00BB07BA">
      <w:pPr>
        <w:pStyle w:val="Zkladntext"/>
        <w:ind w:left="-360"/>
        <w:jc w:val="both"/>
        <w:rPr>
          <w:b w:val="0"/>
          <w:sz w:val="24"/>
        </w:rPr>
      </w:pPr>
      <w:r w:rsidRPr="00900F70">
        <w:rPr>
          <w:b w:val="0"/>
          <w:sz w:val="24"/>
        </w:rPr>
        <w:t xml:space="preserve">  </w:t>
      </w:r>
      <w:r>
        <w:rPr>
          <w:b w:val="0"/>
          <w:sz w:val="24"/>
        </w:rPr>
        <w:tab/>
      </w:r>
      <w:r w:rsidRPr="00900F70">
        <w:rPr>
          <w:b w:val="0"/>
          <w:sz w:val="24"/>
        </w:rPr>
        <w:t>Učitel: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s chybou žáka pracuje jako s příležitostí, jak ukázat cestu ke správnému řešení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vede žáky k ověřování výsledků</w:t>
      </w:r>
    </w:p>
    <w:p w:rsidR="00BB07BA" w:rsidRDefault="00BB07BA" w:rsidP="00BB07BA">
      <w:pPr>
        <w:pStyle w:val="Zkladntext"/>
        <w:jc w:val="both"/>
        <w:rPr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sz w:val="24"/>
        </w:rPr>
      </w:pPr>
      <w:r w:rsidRPr="00900F70">
        <w:rPr>
          <w:sz w:val="24"/>
        </w:rPr>
        <w:t>Kompetence komunikativní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 xml:space="preserve">Žáci: 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zdůvodňují matematické postupy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vytvářejí hypotézy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komunikují na odpovídající úrovni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>Učitel: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vede žáky k užívání správné terminologie a symboliky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podle potřeby pomáhá žákům</w:t>
      </w:r>
    </w:p>
    <w:p w:rsidR="00BB07BA" w:rsidRPr="00900F70" w:rsidRDefault="00BB07BA" w:rsidP="00BB07BA">
      <w:pPr>
        <w:pStyle w:val="Zkladntext"/>
        <w:ind w:left="360"/>
        <w:jc w:val="both"/>
        <w:rPr>
          <w:b w:val="0"/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sz w:val="24"/>
        </w:rPr>
      </w:pPr>
      <w:r w:rsidRPr="00900F70">
        <w:rPr>
          <w:sz w:val="24"/>
        </w:rPr>
        <w:t>Kompetence sociální a personální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 xml:space="preserve">Žáci: </w:t>
      </w:r>
    </w:p>
    <w:p w:rsidR="00BB07BA" w:rsidRPr="00900F70" w:rsidRDefault="00BB07BA" w:rsidP="00BB07BA">
      <w:pPr>
        <w:pStyle w:val="Zkladntext"/>
        <w:numPr>
          <w:ilvl w:val="0"/>
          <w:numId w:val="3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spolupracují ve skupině</w:t>
      </w:r>
    </w:p>
    <w:p w:rsidR="00BB07BA" w:rsidRPr="00900F70" w:rsidRDefault="00BB07BA" w:rsidP="00BB07BA">
      <w:pPr>
        <w:pStyle w:val="Zkladntext"/>
        <w:numPr>
          <w:ilvl w:val="0"/>
          <w:numId w:val="3"/>
        </w:numPr>
        <w:jc w:val="both"/>
        <w:rPr>
          <w:b w:val="0"/>
          <w:sz w:val="24"/>
        </w:rPr>
      </w:pPr>
      <w:proofErr w:type="gramStart"/>
      <w:r w:rsidRPr="00900F70">
        <w:rPr>
          <w:b w:val="0"/>
          <w:sz w:val="24"/>
        </w:rPr>
        <w:t>se podílí</w:t>
      </w:r>
      <w:proofErr w:type="gramEnd"/>
      <w:r w:rsidRPr="00900F70">
        <w:rPr>
          <w:b w:val="0"/>
          <w:sz w:val="24"/>
        </w:rPr>
        <w:t xml:space="preserve">  na utváření příjemné atmosféry v týmu</w:t>
      </w:r>
    </w:p>
    <w:p w:rsidR="00BB07BA" w:rsidRPr="00900F70" w:rsidRDefault="00BB07BA" w:rsidP="00BB07BA">
      <w:pPr>
        <w:pStyle w:val="Zkladntext"/>
        <w:numPr>
          <w:ilvl w:val="0"/>
          <w:numId w:val="3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učí se věcně argumentovat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>Učitel: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zadává úkoly, při kterých žáci mohou spolupracovat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vyžaduje dodržování pravidel slušného chování</w:t>
      </w:r>
    </w:p>
    <w:p w:rsidR="00BB07BA" w:rsidRDefault="00BB07BA" w:rsidP="00BB07BA">
      <w:pPr>
        <w:pStyle w:val="Zkladntext"/>
        <w:jc w:val="both"/>
        <w:rPr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sz w:val="24"/>
        </w:rPr>
      </w:pPr>
      <w:r w:rsidRPr="00900F70">
        <w:rPr>
          <w:sz w:val="24"/>
        </w:rPr>
        <w:lastRenderedPageBreak/>
        <w:t>Kompetence občanské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>Žáci: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respektují názory ostatních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proofErr w:type="gramStart"/>
      <w:r w:rsidRPr="00900F70">
        <w:rPr>
          <w:b w:val="0"/>
          <w:sz w:val="24"/>
        </w:rPr>
        <w:t>si</w:t>
      </w:r>
      <w:proofErr w:type="gramEnd"/>
      <w:r w:rsidRPr="00900F70">
        <w:rPr>
          <w:b w:val="0"/>
          <w:sz w:val="24"/>
        </w:rPr>
        <w:t xml:space="preserve"> formují volní a charakterové rysy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proofErr w:type="gramStart"/>
      <w:r w:rsidRPr="00900F70">
        <w:rPr>
          <w:b w:val="0"/>
          <w:sz w:val="24"/>
        </w:rPr>
        <w:t>se</w:t>
      </w:r>
      <w:proofErr w:type="gramEnd"/>
      <w:r w:rsidRPr="00900F70">
        <w:rPr>
          <w:b w:val="0"/>
          <w:sz w:val="24"/>
        </w:rPr>
        <w:t xml:space="preserve"> zodpovědně </w:t>
      </w:r>
      <w:proofErr w:type="gramStart"/>
      <w:r w:rsidRPr="00900F70">
        <w:rPr>
          <w:b w:val="0"/>
          <w:sz w:val="24"/>
        </w:rPr>
        <w:t>rozhodují</w:t>
      </w:r>
      <w:proofErr w:type="gramEnd"/>
      <w:r w:rsidRPr="00900F70">
        <w:rPr>
          <w:b w:val="0"/>
          <w:sz w:val="24"/>
        </w:rPr>
        <w:t xml:space="preserve"> podle dané situace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>Učitel: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vede žáky k tomu, aby brali ohled na druhé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umožňuje, aby žáci na základě jasných kritérií hodnotili svoji činnost nebo její výsledky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sz w:val="24"/>
        </w:rPr>
      </w:pPr>
      <w:r w:rsidRPr="00900F70">
        <w:rPr>
          <w:sz w:val="24"/>
        </w:rPr>
        <w:t>Kompetence pracovní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 xml:space="preserve">Žáci 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proofErr w:type="gramStart"/>
      <w:r w:rsidRPr="00900F70">
        <w:rPr>
          <w:b w:val="0"/>
          <w:sz w:val="24"/>
        </w:rPr>
        <w:t>si</w:t>
      </w:r>
      <w:proofErr w:type="gramEnd"/>
      <w:r w:rsidRPr="00900F70">
        <w:rPr>
          <w:b w:val="0"/>
          <w:sz w:val="24"/>
        </w:rPr>
        <w:t xml:space="preserve"> zdokonalují grafický projev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jsou vedeni k efektivitě při organizování vlastní práce</w:t>
      </w:r>
    </w:p>
    <w:p w:rsidR="00BB07BA" w:rsidRPr="00900F70" w:rsidRDefault="00BB07BA" w:rsidP="00BB07BA">
      <w:pPr>
        <w:pStyle w:val="Zkladntext"/>
        <w:jc w:val="both"/>
        <w:rPr>
          <w:b w:val="0"/>
          <w:sz w:val="24"/>
        </w:rPr>
      </w:pPr>
      <w:r w:rsidRPr="00900F70">
        <w:rPr>
          <w:b w:val="0"/>
          <w:sz w:val="24"/>
        </w:rPr>
        <w:t>Učitel: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vede žáky k ověřování výsledků</w:t>
      </w:r>
    </w:p>
    <w:p w:rsidR="00BB07BA" w:rsidRDefault="00BB07BA" w:rsidP="00BB07BA">
      <w:pPr>
        <w:pStyle w:val="Zkladntext"/>
        <w:jc w:val="both"/>
        <w:rPr>
          <w:sz w:val="24"/>
        </w:rPr>
      </w:pPr>
    </w:p>
    <w:p w:rsidR="00BB07BA" w:rsidRPr="00900F70" w:rsidRDefault="00BB07BA" w:rsidP="00BB07BA">
      <w:pPr>
        <w:pStyle w:val="Zkladntext"/>
        <w:jc w:val="both"/>
        <w:rPr>
          <w:sz w:val="24"/>
        </w:rPr>
      </w:pPr>
      <w:r w:rsidRPr="00900F70">
        <w:rPr>
          <w:sz w:val="24"/>
        </w:rPr>
        <w:t>Kompetence digitální</w:t>
      </w:r>
    </w:p>
    <w:p w:rsidR="00BB07BA" w:rsidRDefault="00BB07BA" w:rsidP="00BB07BA">
      <w:pPr>
        <w:pStyle w:val="Zkladntext"/>
        <w:jc w:val="both"/>
        <w:rPr>
          <w:b w:val="0"/>
          <w:sz w:val="24"/>
        </w:rPr>
      </w:pPr>
      <w:r>
        <w:rPr>
          <w:b w:val="0"/>
          <w:sz w:val="24"/>
        </w:rPr>
        <w:t>Žáci</w:t>
      </w:r>
    </w:p>
    <w:p w:rsidR="00BB07BA" w:rsidRPr="00900F70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využí</w:t>
      </w:r>
      <w:r>
        <w:rPr>
          <w:b w:val="0"/>
          <w:sz w:val="24"/>
        </w:rPr>
        <w:t>vají</w:t>
      </w:r>
      <w:r w:rsidRPr="00900F70">
        <w:rPr>
          <w:b w:val="0"/>
          <w:sz w:val="24"/>
        </w:rPr>
        <w:t xml:space="preserve"> digitálních technologií k efektivnímu řešení matematick</w:t>
      </w:r>
      <w:r>
        <w:rPr>
          <w:b w:val="0"/>
          <w:sz w:val="24"/>
        </w:rPr>
        <w:t>ých</w:t>
      </w:r>
      <w:r w:rsidRPr="00900F70">
        <w:rPr>
          <w:b w:val="0"/>
          <w:sz w:val="24"/>
        </w:rPr>
        <w:t xml:space="preserve"> problém</w:t>
      </w:r>
      <w:r>
        <w:rPr>
          <w:b w:val="0"/>
          <w:sz w:val="24"/>
        </w:rPr>
        <w:t>ů</w:t>
      </w:r>
    </w:p>
    <w:p w:rsidR="00BB07BA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využív</w:t>
      </w:r>
      <w:r>
        <w:rPr>
          <w:b w:val="0"/>
          <w:sz w:val="24"/>
        </w:rPr>
        <w:t>ají</w:t>
      </w:r>
      <w:r w:rsidRPr="00900F70">
        <w:rPr>
          <w:b w:val="0"/>
          <w:sz w:val="24"/>
        </w:rPr>
        <w:t xml:space="preserve"> digitálních technologií pro správu a vyhodnocení dat, prezentaci a interpretaci výsledků</w:t>
      </w:r>
    </w:p>
    <w:p w:rsidR="00BB07BA" w:rsidRDefault="00BB07BA" w:rsidP="00BB07BA">
      <w:pPr>
        <w:pStyle w:val="Zkladntext"/>
        <w:jc w:val="both"/>
        <w:rPr>
          <w:b w:val="0"/>
          <w:sz w:val="24"/>
        </w:rPr>
      </w:pPr>
    </w:p>
    <w:p w:rsidR="00BB07BA" w:rsidRDefault="00BB07BA" w:rsidP="00BB07BA">
      <w:pPr>
        <w:pStyle w:val="Zkladntext"/>
        <w:jc w:val="both"/>
        <w:rPr>
          <w:b w:val="0"/>
          <w:sz w:val="24"/>
        </w:rPr>
      </w:pPr>
      <w:r>
        <w:rPr>
          <w:b w:val="0"/>
          <w:sz w:val="24"/>
        </w:rPr>
        <w:t>Učitel:</w:t>
      </w:r>
    </w:p>
    <w:p w:rsidR="00BB07BA" w:rsidRDefault="00BB07BA" w:rsidP="00BB07BA">
      <w:pPr>
        <w:pStyle w:val="Zkladntext"/>
        <w:numPr>
          <w:ilvl w:val="0"/>
          <w:numId w:val="2"/>
        </w:numPr>
        <w:jc w:val="both"/>
        <w:rPr>
          <w:b w:val="0"/>
          <w:sz w:val="24"/>
        </w:rPr>
      </w:pPr>
      <w:r w:rsidRPr="00900F70">
        <w:rPr>
          <w:b w:val="0"/>
          <w:sz w:val="24"/>
        </w:rPr>
        <w:t>vede žáky k využívání digitálních technologií pro správu a vyhodnocení dat, prezentaci a interpretaci výsledků</w:t>
      </w:r>
    </w:p>
    <w:p w:rsidR="00BB07BA" w:rsidRDefault="00BB07BA" w:rsidP="00E57E84">
      <w:pPr>
        <w:shd w:val="clear" w:color="auto" w:fill="FFFFFF"/>
        <w:spacing w:after="45" w:line="225" w:lineRule="atLeast"/>
        <w:ind w:left="300"/>
        <w:jc w:val="both"/>
        <w:rPr>
          <w:rFonts w:ascii="Times New Roman" w:eastAsia="Times New Roman" w:hAnsi="Times New Roman" w:cs="Times New Roman"/>
          <w:color w:val="474220"/>
          <w:sz w:val="24"/>
          <w:szCs w:val="26"/>
          <w:lang w:eastAsia="cs-CZ"/>
        </w:rPr>
      </w:pPr>
    </w:p>
    <w:sectPr w:rsidR="00BB07BA" w:rsidSect="008651B9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C6A8C"/>
    <w:multiLevelType w:val="hybridMultilevel"/>
    <w:tmpl w:val="D4B0F3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AC79F1"/>
    <w:multiLevelType w:val="multilevel"/>
    <w:tmpl w:val="D5C0B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AD2E94"/>
    <w:multiLevelType w:val="hybridMultilevel"/>
    <w:tmpl w:val="65640598"/>
    <w:lvl w:ilvl="0" w:tplc="8D4C2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D86"/>
    <w:rsid w:val="00081687"/>
    <w:rsid w:val="006B5947"/>
    <w:rsid w:val="00834D86"/>
    <w:rsid w:val="008651B9"/>
    <w:rsid w:val="00B30C38"/>
    <w:rsid w:val="00BB07BA"/>
    <w:rsid w:val="00CA5211"/>
    <w:rsid w:val="00DA7E8B"/>
    <w:rsid w:val="00DF367C"/>
    <w:rsid w:val="00E26313"/>
    <w:rsid w:val="00E57E84"/>
    <w:rsid w:val="00E6624F"/>
    <w:rsid w:val="00F7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D7AC6"/>
  <w15:chartTrackingRefBased/>
  <w15:docId w15:val="{FBA53A65-44F7-43EC-8BCB-6B5E4FDEE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E662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6624F"/>
    <w:rPr>
      <w:rFonts w:ascii="Times New Roman" w:eastAsia="Times New Roman" w:hAnsi="Times New Roman" w:cs="Times New Roman"/>
      <w:b/>
      <w:sz w:val="2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66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624F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semiHidden/>
    <w:rsid w:val="00BB07BA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BB07BA"/>
    <w:rPr>
      <w:rFonts w:ascii="Times New Roman" w:eastAsia="Times New Roman" w:hAnsi="Times New Roman" w:cs="Times New Roman"/>
      <w:b/>
      <w:bCs/>
      <w:sz w:val="32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366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Halkova Barbora</dc:creator>
  <cp:keywords/>
  <dc:description/>
  <cp:lastModifiedBy>Tomáš Táborský</cp:lastModifiedBy>
  <cp:revision>11</cp:revision>
  <cp:lastPrinted>2020-10-14T08:59:00Z</cp:lastPrinted>
  <dcterms:created xsi:type="dcterms:W3CDTF">2019-06-03T09:44:00Z</dcterms:created>
  <dcterms:modified xsi:type="dcterms:W3CDTF">2023-06-27T13:18:00Z</dcterms:modified>
</cp:coreProperties>
</file>